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5"/>
        <w:gridCol w:w="8861"/>
        <w:gridCol w:w="1701"/>
      </w:tblGrid>
      <w:tr w:rsidR="00EA4B62" w:rsidRPr="003F3CE1" w:rsidTr="004852BB">
        <w:tc>
          <w:tcPr>
            <w:tcW w:w="11057" w:type="dxa"/>
            <w:gridSpan w:val="3"/>
          </w:tcPr>
          <w:p w:rsidR="00EA4B62" w:rsidRDefault="00EA4B62" w:rsidP="004852B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849EBC1" wp14:editId="76E62A92">
                  <wp:extent cx="1876425" cy="76815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WBL-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68" cy="78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4B62" w:rsidRDefault="00EA4B62" w:rsidP="00485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B0B">
              <w:rPr>
                <w:rFonts w:ascii="Arial" w:hAnsi="Arial" w:cs="Arial"/>
                <w:b/>
                <w:sz w:val="20"/>
                <w:szCs w:val="20"/>
              </w:rPr>
              <w:t>Quality Improvement Sub Group</w:t>
            </w:r>
          </w:p>
          <w:p w:rsidR="00EA4B62" w:rsidRPr="00855B0B" w:rsidRDefault="00B17594" w:rsidP="00485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B1759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November</w:t>
            </w:r>
            <w:r w:rsidR="00EA4B62">
              <w:rPr>
                <w:rFonts w:ascii="Arial" w:hAnsi="Arial" w:cs="Arial"/>
                <w:b/>
                <w:sz w:val="20"/>
                <w:szCs w:val="20"/>
              </w:rPr>
              <w:t xml:space="preserve"> 2017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A4B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Myerscough College</w:t>
            </w:r>
            <w:r w:rsidR="00EA4B6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17594" w:rsidRDefault="00EA4B62" w:rsidP="004852BB">
            <w:pPr>
              <w:rPr>
                <w:rFonts w:ascii="Arial" w:hAnsi="Arial" w:cs="Arial"/>
                <w:sz w:val="20"/>
                <w:szCs w:val="20"/>
              </w:rPr>
            </w:pPr>
            <w:r w:rsidRPr="003F3CE1">
              <w:rPr>
                <w:rFonts w:ascii="Arial" w:hAnsi="Arial" w:cs="Arial"/>
                <w:b/>
                <w:sz w:val="20"/>
                <w:szCs w:val="20"/>
              </w:rPr>
              <w:t>Present:</w:t>
            </w:r>
            <w:r w:rsidRPr="003F3C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Simon Clarke, Chair (NLTG), Helen Fenton (LWBLEF), Lee Lawson (Lancaster Training Services)</w:t>
            </w:r>
            <w:r w:rsidR="00A0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Tracy Landon (Accrington and Rossendale College),</w:t>
            </w:r>
            <w:r w:rsidR="00B17594">
              <w:rPr>
                <w:rFonts w:ascii="Arial" w:hAnsi="Arial" w:cs="Arial"/>
                <w:sz w:val="20"/>
                <w:szCs w:val="20"/>
              </w:rPr>
              <w:t xml:space="preserve"> Wendy Holden and </w:t>
            </w:r>
            <w:r w:rsidR="00A05C0D">
              <w:rPr>
                <w:rFonts w:ascii="Arial" w:hAnsi="Arial" w:cs="Arial"/>
                <w:sz w:val="20"/>
                <w:szCs w:val="20"/>
              </w:rPr>
              <w:t xml:space="preserve">Martin Talbot </w:t>
            </w:r>
            <w:r w:rsidR="0062158D">
              <w:rPr>
                <w:rFonts w:ascii="Arial" w:hAnsi="Arial" w:cs="Arial"/>
                <w:sz w:val="20"/>
                <w:szCs w:val="20"/>
              </w:rPr>
              <w:t>(Training 2000), Alison Humphrey</w:t>
            </w:r>
            <w:r w:rsidR="00A05C0D">
              <w:rPr>
                <w:rFonts w:ascii="Arial" w:hAnsi="Arial" w:cs="Arial"/>
                <w:sz w:val="20"/>
                <w:szCs w:val="20"/>
              </w:rPr>
              <w:t>s</w:t>
            </w:r>
            <w:r w:rsidR="00B17594">
              <w:rPr>
                <w:rFonts w:ascii="Arial" w:hAnsi="Arial" w:cs="Arial"/>
                <w:sz w:val="20"/>
                <w:szCs w:val="20"/>
              </w:rPr>
              <w:t>,</w:t>
            </w:r>
            <w:r w:rsidR="00A0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5C0D">
              <w:rPr>
                <w:rFonts w:ascii="Arial" w:hAnsi="Arial" w:cs="Arial"/>
                <w:sz w:val="20"/>
                <w:szCs w:val="20"/>
              </w:rPr>
              <w:t>Linzi</w:t>
            </w:r>
            <w:proofErr w:type="spellEnd"/>
            <w:r w:rsidR="00A05C0D">
              <w:rPr>
                <w:rFonts w:ascii="Arial" w:hAnsi="Arial" w:cs="Arial"/>
                <w:sz w:val="20"/>
                <w:szCs w:val="20"/>
              </w:rPr>
              <w:t xml:space="preserve"> Monks</w:t>
            </w:r>
            <w:r w:rsidR="00B17594">
              <w:rPr>
                <w:rFonts w:ascii="Arial" w:hAnsi="Arial" w:cs="Arial"/>
                <w:sz w:val="20"/>
                <w:szCs w:val="20"/>
              </w:rPr>
              <w:t xml:space="preserve"> and James Robinson</w:t>
            </w:r>
            <w:r w:rsidR="00A05C0D">
              <w:rPr>
                <w:rFonts w:ascii="Arial" w:hAnsi="Arial" w:cs="Arial"/>
                <w:sz w:val="20"/>
                <w:szCs w:val="20"/>
              </w:rPr>
              <w:t xml:space="preserve"> (Preston’s College), </w:t>
            </w:r>
            <w:r>
              <w:rPr>
                <w:rFonts w:ascii="Arial" w:hAnsi="Arial" w:cs="Arial"/>
                <w:sz w:val="20"/>
                <w:szCs w:val="20"/>
              </w:rPr>
              <w:t>Katie Proctor</w:t>
            </w:r>
            <w:r w:rsidR="00B17594">
              <w:rPr>
                <w:rFonts w:ascii="Arial" w:hAnsi="Arial" w:cs="Arial"/>
                <w:sz w:val="20"/>
                <w:szCs w:val="20"/>
              </w:rPr>
              <w:t xml:space="preserve"> and Paul McGrail</w:t>
            </w:r>
            <w:r>
              <w:rPr>
                <w:rFonts w:ascii="Arial" w:hAnsi="Arial" w:cs="Arial"/>
                <w:sz w:val="20"/>
                <w:szCs w:val="20"/>
              </w:rPr>
              <w:t xml:space="preserve"> (Myerscough College), </w:t>
            </w:r>
            <w:r w:rsidR="00B17594">
              <w:rPr>
                <w:rFonts w:ascii="Arial" w:hAnsi="Arial" w:cs="Arial"/>
                <w:sz w:val="20"/>
                <w:szCs w:val="20"/>
              </w:rPr>
              <w:t>Nina Deakin (JTL).</w:t>
            </w:r>
          </w:p>
          <w:p w:rsidR="00B17594" w:rsidRDefault="00EA4B62" w:rsidP="00B17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Apologies</w:t>
            </w:r>
            <w:r w:rsidRPr="00F82754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C0D">
              <w:rPr>
                <w:rFonts w:ascii="Arial" w:hAnsi="Arial" w:cs="Arial"/>
                <w:sz w:val="20"/>
                <w:szCs w:val="20"/>
              </w:rPr>
              <w:t xml:space="preserve">Raeleen Duthoit (LWBLEF), </w:t>
            </w:r>
            <w:r w:rsidR="00B17594">
              <w:rPr>
                <w:rFonts w:ascii="Arial" w:hAnsi="Arial" w:cs="Arial"/>
                <w:sz w:val="20"/>
                <w:szCs w:val="20"/>
              </w:rPr>
              <w:t>Tim Cutler, Hannah Cutler (Burnley College), Helen Curtis (Runshaw College), Peter Wood (Accrington and Rossendale College)</w:t>
            </w:r>
          </w:p>
          <w:p w:rsidR="00C523F3" w:rsidRPr="00C523F3" w:rsidRDefault="001F0711" w:rsidP="00324D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Guest</w:t>
            </w:r>
            <w:r w:rsidR="0046124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523F3" w:rsidRPr="00C523F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24D80">
              <w:rPr>
                <w:rFonts w:ascii="Arial" w:hAnsi="Arial" w:cs="Arial"/>
                <w:b/>
                <w:sz w:val="20"/>
                <w:szCs w:val="20"/>
              </w:rPr>
              <w:t>Ian Brown (Myerscough College) and Selina Stewart (ETF)</w:t>
            </w:r>
          </w:p>
        </w:tc>
      </w:tr>
      <w:tr w:rsidR="00EA4B62" w:rsidRPr="003F3CE1" w:rsidTr="004852BB">
        <w:trPr>
          <w:trHeight w:val="346"/>
        </w:trPr>
        <w:tc>
          <w:tcPr>
            <w:tcW w:w="495" w:type="dxa"/>
          </w:tcPr>
          <w:p w:rsidR="00EA4B62" w:rsidRPr="0097367F" w:rsidRDefault="00EA4B62" w:rsidP="004852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736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61" w:type="dxa"/>
          </w:tcPr>
          <w:p w:rsidR="007A5480" w:rsidRPr="00026AD9" w:rsidRDefault="007A5480" w:rsidP="00324D80">
            <w:pPr>
              <w:pStyle w:val="NoSpacing"/>
              <w:rPr>
                <w:b/>
              </w:rPr>
            </w:pPr>
            <w:r w:rsidRPr="00026AD9">
              <w:rPr>
                <w:rFonts w:ascii="Arial" w:hAnsi="Arial" w:cs="Arial"/>
                <w:b/>
                <w:sz w:val="20"/>
                <w:szCs w:val="20"/>
              </w:rPr>
              <w:t>Apologies:</w:t>
            </w:r>
            <w:r w:rsidRPr="00026AD9">
              <w:rPr>
                <w:b/>
              </w:rPr>
              <w:t xml:space="preserve"> </w:t>
            </w:r>
          </w:p>
          <w:p w:rsidR="003C074C" w:rsidRDefault="007A5480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A5480">
              <w:rPr>
                <w:rFonts w:ascii="Arial" w:hAnsi="Arial" w:cs="Arial"/>
                <w:sz w:val="20"/>
                <w:szCs w:val="20"/>
              </w:rPr>
              <w:t>Raeleen Duthoit (LWBLEF), Tim Cutler, Hannah Cutler (Burnley College), Helen Curtis (Runshaw College), Peter Wood (Accrington and Rossendale College)</w:t>
            </w:r>
          </w:p>
          <w:p w:rsidR="007A5480" w:rsidRDefault="007A5480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A5480" w:rsidRPr="00026AD9" w:rsidRDefault="007A5480" w:rsidP="00324D8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26AD9">
              <w:rPr>
                <w:rFonts w:ascii="Arial" w:hAnsi="Arial" w:cs="Arial"/>
                <w:b/>
                <w:sz w:val="20"/>
                <w:szCs w:val="20"/>
              </w:rPr>
              <w:t>Minutes of last meeting/matters arising:</w:t>
            </w:r>
          </w:p>
          <w:p w:rsidR="007A5480" w:rsidRDefault="007A5480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  Bev Barlow’s slides were circulated </w:t>
            </w:r>
            <w:r w:rsidR="00954C80">
              <w:rPr>
                <w:rFonts w:ascii="Arial" w:hAnsi="Arial" w:cs="Arial"/>
                <w:sz w:val="20"/>
                <w:szCs w:val="20"/>
              </w:rPr>
              <w:t xml:space="preserve">on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26.9.17</w:t>
            </w:r>
          </w:p>
          <w:p w:rsidR="007A5480" w:rsidRDefault="007A5480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A5480" w:rsidRDefault="007A5480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  The list of new providers highlighted by Ofsted as possibly requiring peer support was   </w:t>
            </w:r>
          </w:p>
          <w:p w:rsidR="007A5480" w:rsidRDefault="007A5480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received by Raeleen and followed up.</w:t>
            </w:r>
          </w:p>
          <w:p w:rsidR="007A5480" w:rsidRDefault="007A5480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A5480" w:rsidRDefault="007A5480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2.6.5 The GDPR presentation from CAPITA was circulated on 26.9.17</w:t>
            </w:r>
          </w:p>
          <w:p w:rsidR="007A5480" w:rsidRDefault="007A5480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A5480" w:rsidRDefault="007A5480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4.4.1 No issues had been raised for Simon to take up with the ESFA auditors</w:t>
            </w:r>
            <w:r w:rsidR="00026AD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6AD9" w:rsidRDefault="00026AD9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26AD9" w:rsidRDefault="00026AD9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4.4.3 </w:t>
            </w:r>
            <w:r w:rsidR="0051064D">
              <w:rPr>
                <w:rFonts w:ascii="Arial" w:hAnsi="Arial" w:cs="Arial"/>
                <w:sz w:val="20"/>
                <w:szCs w:val="20"/>
              </w:rPr>
              <w:t>The link to a GDPR webinar on JI</w:t>
            </w:r>
            <w:r>
              <w:rPr>
                <w:rFonts w:ascii="Arial" w:hAnsi="Arial" w:cs="Arial"/>
                <w:sz w:val="20"/>
                <w:szCs w:val="20"/>
              </w:rPr>
              <w:t>SC</w:t>
            </w:r>
            <w:r w:rsidR="0051064D">
              <w:rPr>
                <w:rFonts w:ascii="Arial" w:hAnsi="Arial" w:cs="Arial"/>
                <w:sz w:val="20"/>
                <w:szCs w:val="20"/>
              </w:rPr>
              <w:t>’s</w:t>
            </w:r>
            <w:r>
              <w:rPr>
                <w:rFonts w:ascii="Arial" w:hAnsi="Arial" w:cs="Arial"/>
                <w:sz w:val="20"/>
                <w:szCs w:val="20"/>
              </w:rPr>
              <w:t xml:space="preserve"> website was shared on 26.9.17.</w:t>
            </w:r>
          </w:p>
          <w:p w:rsidR="007A5480" w:rsidRPr="002D18F5" w:rsidRDefault="007A5480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4B62" w:rsidRPr="00AF5793" w:rsidRDefault="00EA4B62" w:rsidP="008C62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B62" w:rsidRPr="003F3CE1" w:rsidTr="004852BB">
        <w:trPr>
          <w:trHeight w:val="346"/>
        </w:trPr>
        <w:tc>
          <w:tcPr>
            <w:tcW w:w="495" w:type="dxa"/>
          </w:tcPr>
          <w:p w:rsidR="00EA4B62" w:rsidRPr="0097367F" w:rsidRDefault="00EA4B62" w:rsidP="004852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7367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61" w:type="dxa"/>
          </w:tcPr>
          <w:p w:rsidR="00026AD9" w:rsidRDefault="00026AD9" w:rsidP="00573485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  <w:r w:rsidRPr="00026AD9">
              <w:rPr>
                <w:rFonts w:ascii="Arial" w:hAnsi="Arial" w:cs="Arial"/>
                <w:b/>
                <w:sz w:val="20"/>
                <w:szCs w:val="20"/>
              </w:rPr>
              <w:t xml:space="preserve">GDPR presentation - </w:t>
            </w:r>
            <w:r w:rsidR="00573485" w:rsidRPr="00026AD9">
              <w:rPr>
                <w:rFonts w:ascii="Arial" w:hAnsi="Arial" w:cs="Arial"/>
                <w:b/>
                <w:sz w:val="20"/>
                <w:szCs w:val="20"/>
              </w:rPr>
              <w:t xml:space="preserve">Ian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Brown, Director of IT and MIS, </w:t>
            </w:r>
            <w:r w:rsidR="00573485" w:rsidRPr="00026AD9">
              <w:rPr>
                <w:rFonts w:ascii="Arial" w:hAnsi="Arial" w:cs="Arial"/>
                <w:b/>
                <w:sz w:val="20"/>
                <w:szCs w:val="20"/>
              </w:rPr>
              <w:t xml:space="preserve"> Myerscough College</w:t>
            </w:r>
            <w:r w:rsidR="005734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5D62" w:rsidRDefault="00026AD9" w:rsidP="00573485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talked through his</w:t>
            </w:r>
            <w:r w:rsidR="00573485">
              <w:rPr>
                <w:rFonts w:ascii="Arial" w:hAnsi="Arial" w:cs="Arial"/>
                <w:sz w:val="20"/>
                <w:szCs w:val="20"/>
              </w:rPr>
              <w:t xml:space="preserve"> GDPR </w:t>
            </w:r>
            <w:r>
              <w:rPr>
                <w:rFonts w:ascii="Arial" w:hAnsi="Arial" w:cs="Arial"/>
                <w:sz w:val="20"/>
                <w:szCs w:val="20"/>
              </w:rPr>
              <w:t xml:space="preserve">slides and GDPR resources (Action Plan and Impact </w:t>
            </w:r>
          </w:p>
          <w:p w:rsidR="009C5D62" w:rsidRDefault="00026AD9" w:rsidP="00573485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r w:rsidR="009C5D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5D62">
              <w:rPr>
                <w:rFonts w:ascii="Arial" w:hAnsi="Arial" w:cs="Arial"/>
                <w:sz w:val="20"/>
                <w:szCs w:val="20"/>
              </w:rPr>
              <w:t>ProForma</w:t>
            </w:r>
            <w:proofErr w:type="spellEnd"/>
            <w:r w:rsidR="009C5D62">
              <w:rPr>
                <w:rFonts w:ascii="Arial" w:hAnsi="Arial" w:cs="Arial"/>
                <w:sz w:val="20"/>
                <w:szCs w:val="20"/>
              </w:rPr>
              <w:t xml:space="preserve"> document) </w:t>
            </w:r>
            <w:r w:rsidR="00573485">
              <w:rPr>
                <w:rFonts w:ascii="Arial" w:hAnsi="Arial" w:cs="Arial"/>
                <w:sz w:val="20"/>
                <w:szCs w:val="20"/>
              </w:rPr>
              <w:t xml:space="preserve">and about the work that Myerscough </w:t>
            </w:r>
            <w:r>
              <w:rPr>
                <w:rFonts w:ascii="Arial" w:hAnsi="Arial" w:cs="Arial"/>
                <w:sz w:val="20"/>
                <w:szCs w:val="20"/>
              </w:rPr>
              <w:t xml:space="preserve">College </w:t>
            </w:r>
            <w:r w:rsidR="00573485">
              <w:rPr>
                <w:rFonts w:ascii="Arial" w:hAnsi="Arial" w:cs="Arial"/>
                <w:sz w:val="20"/>
                <w:szCs w:val="20"/>
              </w:rPr>
              <w:t xml:space="preserve">has carried out to </w:t>
            </w:r>
          </w:p>
          <w:p w:rsidR="009C5D62" w:rsidRDefault="00573485" w:rsidP="009C5D62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preparation for the change in regulation</w:t>
            </w:r>
            <w:r w:rsidR="0051064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.  Ian’s slides and other documentation referred to </w:t>
            </w:r>
          </w:p>
          <w:p w:rsidR="00573485" w:rsidRDefault="00573485" w:rsidP="009C5D62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will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 shared with the group.</w:t>
            </w:r>
          </w:p>
          <w:p w:rsidR="00D027B6" w:rsidRPr="0097367F" w:rsidRDefault="00D027B6" w:rsidP="009C5D62">
            <w:pPr>
              <w:pStyle w:val="NoSpacing"/>
              <w:ind w:left="361" w:hanging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A4B62" w:rsidRDefault="00EA4B62" w:rsidP="004852BB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AD9" w:rsidRDefault="00026AD9" w:rsidP="004852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2A5A" w:rsidRPr="00BA3C11" w:rsidRDefault="006C7DB9" w:rsidP="005734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485">
              <w:rPr>
                <w:rFonts w:ascii="Arial" w:hAnsi="Arial" w:cs="Arial"/>
                <w:b/>
                <w:sz w:val="20"/>
                <w:szCs w:val="20"/>
              </w:rPr>
              <w:t>HF</w:t>
            </w:r>
          </w:p>
        </w:tc>
      </w:tr>
      <w:tr w:rsidR="00EA4B62" w:rsidRPr="003F3CE1" w:rsidTr="008E5D4D">
        <w:trPr>
          <w:trHeight w:val="557"/>
        </w:trPr>
        <w:tc>
          <w:tcPr>
            <w:tcW w:w="495" w:type="dxa"/>
          </w:tcPr>
          <w:p w:rsidR="00EA4B62" w:rsidRDefault="00EA4B62" w:rsidP="004852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7367F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EA4B62" w:rsidRPr="0097367F" w:rsidRDefault="00EA4B62" w:rsidP="004852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A4B62" w:rsidRPr="0097367F" w:rsidRDefault="00EA4B62" w:rsidP="004852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</w:tcPr>
          <w:p w:rsidR="00573485" w:rsidRDefault="00F60B06" w:rsidP="00F60B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6AD9">
              <w:rPr>
                <w:rFonts w:ascii="Arial" w:hAnsi="Arial" w:cs="Arial"/>
                <w:b/>
                <w:sz w:val="20"/>
                <w:szCs w:val="20"/>
              </w:rPr>
              <w:t>MS Dynamics 365 CRM, Connect</w:t>
            </w:r>
            <w:r w:rsidRPr="00F60B06">
              <w:rPr>
                <w:rFonts w:ascii="Arial" w:hAnsi="Arial" w:cs="Arial"/>
                <w:sz w:val="20"/>
                <w:szCs w:val="20"/>
              </w:rPr>
              <w:t xml:space="preserve"> – future 30 min web demo</w:t>
            </w:r>
            <w:r>
              <w:rPr>
                <w:rFonts w:ascii="Arial" w:hAnsi="Arial" w:cs="Arial"/>
                <w:sz w:val="20"/>
                <w:szCs w:val="20"/>
              </w:rPr>
              <w:t xml:space="preserve">.  HF advised that Raeleen had been contacted by an organisation offering web demos of this product and a demo could be set up at a future meeting if members were interested.  The general consensus was that people were happy with their </w:t>
            </w:r>
            <w:r w:rsidR="006965C7">
              <w:rPr>
                <w:rFonts w:ascii="Arial" w:hAnsi="Arial" w:cs="Arial"/>
                <w:sz w:val="20"/>
                <w:szCs w:val="20"/>
              </w:rPr>
              <w:t>own systems and it was agreed not to pursue</w:t>
            </w:r>
            <w:r w:rsidR="00EC0DB0">
              <w:rPr>
                <w:rFonts w:ascii="Arial" w:hAnsi="Arial" w:cs="Arial"/>
                <w:sz w:val="20"/>
                <w:szCs w:val="20"/>
              </w:rPr>
              <w:t xml:space="preserve"> this.</w:t>
            </w:r>
          </w:p>
          <w:p w:rsidR="00EA4B62" w:rsidRPr="0097367F" w:rsidRDefault="00F60B06" w:rsidP="00F60B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60B0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EA4B62" w:rsidRDefault="00EA4B62" w:rsidP="004852BB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B62" w:rsidRPr="001545FF" w:rsidRDefault="00EA4B62" w:rsidP="004852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4B62" w:rsidRPr="003F3CE1" w:rsidTr="004852BB">
        <w:tc>
          <w:tcPr>
            <w:tcW w:w="495" w:type="dxa"/>
          </w:tcPr>
          <w:p w:rsidR="00EA4B62" w:rsidRDefault="00EA4B62" w:rsidP="004852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7367F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EA4B62" w:rsidRDefault="00EA4B62" w:rsidP="004852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A4B62" w:rsidRPr="0097367F" w:rsidRDefault="00EA4B62" w:rsidP="004852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</w:tcPr>
          <w:p w:rsidR="00026AD9" w:rsidRDefault="00573485" w:rsidP="00D027B6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  <w:r w:rsidRPr="00026AD9">
              <w:rPr>
                <w:rFonts w:ascii="Arial" w:hAnsi="Arial" w:cs="Arial"/>
                <w:b/>
                <w:sz w:val="20"/>
                <w:szCs w:val="20"/>
              </w:rPr>
              <w:t xml:space="preserve">Selina Stewart </w:t>
            </w:r>
            <w:r w:rsidR="00D027B6">
              <w:rPr>
                <w:rFonts w:ascii="Arial" w:hAnsi="Arial" w:cs="Arial"/>
                <w:b/>
                <w:sz w:val="20"/>
                <w:szCs w:val="20"/>
              </w:rPr>
              <w:t>- Lead Prevent Duty Support A</w:t>
            </w:r>
            <w:r w:rsidR="00D027B6" w:rsidRPr="00D027B6">
              <w:rPr>
                <w:rFonts w:ascii="Arial" w:hAnsi="Arial" w:cs="Arial"/>
                <w:b/>
                <w:sz w:val="20"/>
                <w:szCs w:val="20"/>
              </w:rPr>
              <w:t>ssociate</w:t>
            </w:r>
            <w:r w:rsidR="00D027B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26AD9">
              <w:rPr>
                <w:rFonts w:ascii="Arial" w:hAnsi="Arial" w:cs="Arial"/>
                <w:b/>
                <w:sz w:val="20"/>
                <w:szCs w:val="20"/>
              </w:rPr>
              <w:t>Education and Training Foundati</w:t>
            </w:r>
            <w:r w:rsidR="00D027B6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  <w:p w:rsidR="00026AD9" w:rsidRDefault="00026AD9" w:rsidP="00026AD9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Selina </w:t>
            </w:r>
            <w:r w:rsidR="00573485" w:rsidRPr="006707CB">
              <w:rPr>
                <w:rFonts w:ascii="Arial" w:hAnsi="Arial" w:cs="Arial"/>
                <w:sz w:val="20"/>
                <w:szCs w:val="20"/>
              </w:rPr>
              <w:t xml:space="preserve">demonstrated the </w:t>
            </w:r>
            <w:r w:rsidR="00573485">
              <w:rPr>
                <w:rFonts w:ascii="Arial" w:hAnsi="Arial" w:cs="Arial"/>
                <w:sz w:val="20"/>
                <w:szCs w:val="20"/>
              </w:rPr>
              <w:t xml:space="preserve">online </w:t>
            </w:r>
            <w:r>
              <w:rPr>
                <w:rFonts w:ascii="Arial" w:hAnsi="Arial" w:cs="Arial"/>
                <w:sz w:val="20"/>
                <w:szCs w:val="20"/>
              </w:rPr>
              <w:t xml:space="preserve">ETF </w:t>
            </w:r>
            <w:r w:rsidR="00573485">
              <w:rPr>
                <w:rFonts w:ascii="Arial" w:hAnsi="Arial" w:cs="Arial"/>
                <w:sz w:val="20"/>
                <w:szCs w:val="20"/>
              </w:rPr>
              <w:t>Side by S</w:t>
            </w:r>
            <w:r w:rsidR="00573485" w:rsidRPr="006707CB">
              <w:rPr>
                <w:rFonts w:ascii="Arial" w:hAnsi="Arial" w:cs="Arial"/>
                <w:sz w:val="20"/>
                <w:szCs w:val="20"/>
              </w:rPr>
              <w:t xml:space="preserve">ide Prevent </w:t>
            </w:r>
            <w:r>
              <w:rPr>
                <w:rFonts w:ascii="Arial" w:hAnsi="Arial" w:cs="Arial"/>
                <w:sz w:val="20"/>
                <w:szCs w:val="20"/>
              </w:rPr>
              <w:t xml:space="preserve">modules and </w:t>
            </w:r>
            <w:r w:rsidR="00573485" w:rsidRPr="006707CB">
              <w:rPr>
                <w:rFonts w:ascii="Arial" w:hAnsi="Arial" w:cs="Arial"/>
                <w:sz w:val="20"/>
                <w:szCs w:val="20"/>
              </w:rPr>
              <w:t>resources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6AD9" w:rsidRDefault="00573485" w:rsidP="00573485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online resources can</w:t>
            </w:r>
            <w:r w:rsidR="00026A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also be accessed on mobiles and tablets and can be viewed by group</w:t>
            </w:r>
            <w:r w:rsidR="00026AD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73485" w:rsidRDefault="00573485" w:rsidP="00573485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“display” version, as well as by individuals.</w:t>
            </w:r>
          </w:p>
          <w:p w:rsidR="00573485" w:rsidRDefault="00573485" w:rsidP="00573485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hard copy resources will be shared with colleagues at the next Forum and QI meetings.</w:t>
            </w:r>
          </w:p>
          <w:p w:rsidR="00573485" w:rsidRDefault="00573485" w:rsidP="00573485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Selina also drew the group’s attention to the staff training modules that are available on the </w:t>
            </w:r>
          </w:p>
          <w:p w:rsidR="00573485" w:rsidRDefault="00573485" w:rsidP="00573485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 for support staff, leaders and managers, employer and subcontractors.</w:t>
            </w:r>
          </w:p>
          <w:p w:rsidR="00573485" w:rsidRDefault="00573485" w:rsidP="00573485">
            <w:pPr>
              <w:pStyle w:val="NoSpacing"/>
              <w:ind w:left="361" w:hanging="425"/>
              <w:rPr>
                <w:rFonts w:ascii="Arial" w:hAnsi="Arial" w:cs="Arial"/>
                <w:sz w:val="20"/>
                <w:szCs w:val="20"/>
              </w:rPr>
            </w:pPr>
          </w:p>
          <w:p w:rsidR="00573485" w:rsidRDefault="00573485" w:rsidP="00026AD9">
            <w:pPr>
              <w:pStyle w:val="NoSpacing"/>
              <w:ind w:left="361"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thanked both Ian and Selina for their attendance and contribution to the meeting.</w:t>
            </w:r>
          </w:p>
          <w:p w:rsidR="00A41938" w:rsidRPr="008E5D4D" w:rsidRDefault="00A41938" w:rsidP="00026AD9">
            <w:pPr>
              <w:pStyle w:val="NoSpacing"/>
              <w:ind w:left="361" w:hanging="3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4B62" w:rsidRDefault="00EA4B62" w:rsidP="004852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B62" w:rsidRDefault="00EA4B62" w:rsidP="004852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6AD9" w:rsidRDefault="00026AD9" w:rsidP="00485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HF</w:t>
            </w:r>
          </w:p>
          <w:p w:rsidR="006A3173" w:rsidRDefault="006A3173" w:rsidP="004852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11E" w:rsidRPr="008F74CC" w:rsidRDefault="00F3611E" w:rsidP="004852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B62" w:rsidRPr="003F3CE1" w:rsidTr="004852BB">
        <w:tc>
          <w:tcPr>
            <w:tcW w:w="495" w:type="dxa"/>
          </w:tcPr>
          <w:p w:rsidR="00EA4B62" w:rsidRDefault="00CC54F7" w:rsidP="004852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C54F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:rsidR="00026AD9" w:rsidRDefault="00026AD9" w:rsidP="004852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  <w:p w:rsidR="00026AD9" w:rsidRDefault="00026AD9" w:rsidP="004852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6AD9" w:rsidRDefault="00026AD9" w:rsidP="004852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6AD9" w:rsidRDefault="00026AD9" w:rsidP="004852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5.2</w:t>
            </w:r>
          </w:p>
          <w:p w:rsidR="00D027B6" w:rsidRDefault="00D027B6" w:rsidP="004852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7B6" w:rsidRDefault="00D027B6" w:rsidP="004852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7B6" w:rsidRDefault="00D027B6" w:rsidP="004852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7B6" w:rsidRPr="00CC54F7" w:rsidRDefault="00D027B6" w:rsidP="004852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</w:t>
            </w:r>
          </w:p>
        </w:tc>
        <w:tc>
          <w:tcPr>
            <w:tcW w:w="8861" w:type="dxa"/>
          </w:tcPr>
          <w:p w:rsidR="00CC54F7" w:rsidRDefault="00026AD9" w:rsidP="00CC54F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26AD9">
              <w:rPr>
                <w:rFonts w:ascii="Arial" w:hAnsi="Arial" w:cs="Arial"/>
                <w:b/>
                <w:sz w:val="20"/>
                <w:szCs w:val="20"/>
              </w:rPr>
              <w:t>Any other business</w:t>
            </w:r>
          </w:p>
          <w:p w:rsidR="00026AD9" w:rsidRPr="00026AD9" w:rsidRDefault="00026AD9" w:rsidP="00CC54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6AD9">
              <w:rPr>
                <w:rFonts w:ascii="Arial" w:hAnsi="Arial" w:cs="Arial"/>
                <w:sz w:val="20"/>
                <w:szCs w:val="20"/>
              </w:rPr>
              <w:t>Simon is attending the Ofsted FE Skills meeting on 4</w:t>
            </w:r>
            <w:r w:rsidRPr="00026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26AD9">
              <w:rPr>
                <w:rFonts w:ascii="Arial" w:hAnsi="Arial" w:cs="Arial"/>
                <w:sz w:val="20"/>
                <w:szCs w:val="20"/>
              </w:rPr>
              <w:t xml:space="preserve"> December; any issues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members wish to raise can be e-mailed to Simon. </w:t>
            </w:r>
          </w:p>
          <w:p w:rsidR="00026AD9" w:rsidRDefault="00026AD9" w:rsidP="00CC54F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6AD9" w:rsidRPr="00026AD9" w:rsidRDefault="00026AD9" w:rsidP="00CC54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26AD9">
              <w:rPr>
                <w:rFonts w:ascii="Arial" w:hAnsi="Arial" w:cs="Arial"/>
                <w:sz w:val="20"/>
                <w:szCs w:val="20"/>
              </w:rPr>
              <w:t>Preparation for Inspection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D027B6">
              <w:rPr>
                <w:rFonts w:ascii="Arial" w:hAnsi="Arial" w:cs="Arial"/>
                <w:sz w:val="20"/>
                <w:szCs w:val="20"/>
              </w:rPr>
              <w:t xml:space="preserve">Simon </w:t>
            </w:r>
            <w:r w:rsidR="00D027B6">
              <w:rPr>
                <w:rFonts w:ascii="Arial" w:hAnsi="Arial" w:cs="Arial"/>
                <w:sz w:val="20"/>
                <w:szCs w:val="20"/>
              </w:rPr>
              <w:t>has some</w:t>
            </w:r>
            <w:r w:rsidR="00D027B6" w:rsidRPr="00D02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7B6">
              <w:rPr>
                <w:rFonts w:ascii="Arial" w:hAnsi="Arial" w:cs="Arial"/>
                <w:sz w:val="20"/>
                <w:szCs w:val="20"/>
              </w:rPr>
              <w:t xml:space="preserve">information about </w:t>
            </w:r>
            <w:r w:rsidR="00D027B6" w:rsidRPr="00D027B6">
              <w:rPr>
                <w:rFonts w:ascii="Arial" w:hAnsi="Arial" w:cs="Arial"/>
                <w:sz w:val="20"/>
                <w:szCs w:val="20"/>
              </w:rPr>
              <w:t xml:space="preserve">the Fellowship of Inspection Nominees. </w:t>
            </w:r>
            <w:r w:rsidR="00D027B6">
              <w:rPr>
                <w:rFonts w:ascii="Arial" w:hAnsi="Arial" w:cs="Arial"/>
                <w:sz w:val="20"/>
                <w:szCs w:val="20"/>
              </w:rPr>
              <w:t>Members</w:t>
            </w:r>
            <w:r w:rsidR="00D027B6" w:rsidRPr="00D02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7B6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67684E" w:rsidRPr="00D027B6">
              <w:rPr>
                <w:rFonts w:ascii="Arial" w:hAnsi="Arial" w:cs="Arial"/>
                <w:sz w:val="20"/>
                <w:szCs w:val="20"/>
              </w:rPr>
              <w:t>feed</w:t>
            </w:r>
            <w:r w:rsidR="0067684E">
              <w:rPr>
                <w:rFonts w:ascii="Arial" w:hAnsi="Arial" w:cs="Arial"/>
                <w:sz w:val="20"/>
                <w:szCs w:val="20"/>
              </w:rPr>
              <w:t>b</w:t>
            </w:r>
            <w:r w:rsidR="0067684E" w:rsidRPr="00D027B6">
              <w:rPr>
                <w:rFonts w:ascii="Arial" w:hAnsi="Arial" w:cs="Arial"/>
                <w:sz w:val="20"/>
                <w:szCs w:val="20"/>
              </w:rPr>
              <w:t>ack</w:t>
            </w:r>
            <w:r w:rsidR="00D027B6" w:rsidRPr="00D027B6"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954C8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027B6" w:rsidRPr="00D027B6">
              <w:rPr>
                <w:rFonts w:ascii="Arial" w:hAnsi="Arial" w:cs="Arial"/>
                <w:sz w:val="20"/>
                <w:szCs w:val="20"/>
              </w:rPr>
              <w:t xml:space="preserve">next meeting </w:t>
            </w:r>
            <w:r w:rsidR="00D027B6">
              <w:rPr>
                <w:rFonts w:ascii="Arial" w:hAnsi="Arial" w:cs="Arial"/>
                <w:sz w:val="20"/>
                <w:szCs w:val="20"/>
              </w:rPr>
              <w:t>on 20th</w:t>
            </w:r>
            <w:r w:rsidR="00D027B6" w:rsidRPr="00D027B6">
              <w:rPr>
                <w:rFonts w:ascii="Arial" w:hAnsi="Arial" w:cs="Arial"/>
                <w:sz w:val="20"/>
                <w:szCs w:val="20"/>
              </w:rPr>
              <w:t xml:space="preserve"> February </w:t>
            </w:r>
            <w:r w:rsidR="00D027B6">
              <w:rPr>
                <w:rFonts w:ascii="Arial" w:hAnsi="Arial" w:cs="Arial"/>
                <w:sz w:val="20"/>
                <w:szCs w:val="20"/>
              </w:rPr>
              <w:t xml:space="preserve">if they </w:t>
            </w:r>
            <w:r w:rsidR="00D027B6" w:rsidRPr="00D027B6">
              <w:rPr>
                <w:rFonts w:ascii="Arial" w:hAnsi="Arial" w:cs="Arial"/>
                <w:sz w:val="20"/>
                <w:szCs w:val="20"/>
              </w:rPr>
              <w:t xml:space="preserve">feel they would benefit from a presentation by this organisation at a future </w:t>
            </w:r>
            <w:r w:rsidR="00D027B6">
              <w:rPr>
                <w:rFonts w:ascii="Arial" w:hAnsi="Arial" w:cs="Arial"/>
                <w:sz w:val="20"/>
                <w:szCs w:val="20"/>
              </w:rPr>
              <w:t>meeting.</w:t>
            </w:r>
          </w:p>
          <w:p w:rsidR="00026AD9" w:rsidRDefault="00026AD9" w:rsidP="00CC54F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84E" w:rsidRDefault="00D027B6" w:rsidP="006768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027B6">
              <w:rPr>
                <w:rFonts w:ascii="Arial" w:hAnsi="Arial" w:cs="Arial"/>
                <w:sz w:val="20"/>
                <w:szCs w:val="20"/>
              </w:rPr>
              <w:t xml:space="preserve">Simon </w:t>
            </w:r>
            <w:r w:rsidR="00461248">
              <w:rPr>
                <w:rFonts w:ascii="Arial" w:hAnsi="Arial" w:cs="Arial"/>
                <w:sz w:val="20"/>
                <w:szCs w:val="20"/>
              </w:rPr>
              <w:t>expressed hi</w:t>
            </w:r>
            <w:r w:rsidR="007D5BDD">
              <w:rPr>
                <w:rFonts w:ascii="Arial" w:hAnsi="Arial" w:cs="Arial"/>
                <w:sz w:val="20"/>
                <w:szCs w:val="20"/>
              </w:rPr>
              <w:t>s</w:t>
            </w:r>
            <w:r w:rsidR="00461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5BDD">
              <w:rPr>
                <w:rFonts w:ascii="Arial" w:hAnsi="Arial" w:cs="Arial"/>
                <w:sz w:val="20"/>
                <w:szCs w:val="20"/>
              </w:rPr>
              <w:t>thanks to Myerscough C</w:t>
            </w:r>
            <w:r w:rsidR="00461248">
              <w:rPr>
                <w:rFonts w:ascii="Arial" w:hAnsi="Arial" w:cs="Arial"/>
                <w:sz w:val="20"/>
                <w:szCs w:val="20"/>
              </w:rPr>
              <w:t>ollege for hosting the meeting</w:t>
            </w:r>
            <w:r w:rsidR="0067684E">
              <w:rPr>
                <w:rFonts w:ascii="Arial" w:hAnsi="Arial" w:cs="Arial"/>
                <w:sz w:val="20"/>
                <w:szCs w:val="20"/>
              </w:rPr>
              <w:t>.</w:t>
            </w:r>
            <w:r w:rsidR="00461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84E">
              <w:rPr>
                <w:rFonts w:ascii="Arial" w:hAnsi="Arial" w:cs="Arial"/>
                <w:sz w:val="20"/>
                <w:szCs w:val="20"/>
              </w:rPr>
              <w:t xml:space="preserve">The group collectively conveyed their good wishes </w:t>
            </w:r>
            <w:r w:rsidR="00461248">
              <w:rPr>
                <w:rFonts w:ascii="Arial" w:hAnsi="Arial" w:cs="Arial"/>
                <w:sz w:val="20"/>
                <w:szCs w:val="20"/>
              </w:rPr>
              <w:t>to Katie Proctor</w:t>
            </w:r>
            <w:r w:rsidR="0067684E">
              <w:rPr>
                <w:rFonts w:ascii="Arial" w:hAnsi="Arial" w:cs="Arial"/>
                <w:sz w:val="20"/>
                <w:szCs w:val="20"/>
              </w:rPr>
              <w:t>,</w:t>
            </w:r>
            <w:r w:rsidR="00461248">
              <w:rPr>
                <w:rFonts w:ascii="Arial" w:hAnsi="Arial" w:cs="Arial"/>
                <w:sz w:val="20"/>
                <w:szCs w:val="20"/>
              </w:rPr>
              <w:t xml:space="preserve"> who is leaving Myerscough at </w:t>
            </w:r>
            <w:r w:rsidR="00461248">
              <w:rPr>
                <w:rFonts w:ascii="Arial" w:hAnsi="Arial" w:cs="Arial"/>
                <w:sz w:val="20"/>
                <w:szCs w:val="20"/>
              </w:rPr>
              <w:lastRenderedPageBreak/>
              <w:t>Christmas</w:t>
            </w:r>
            <w:r w:rsidR="0067684E">
              <w:rPr>
                <w:rFonts w:ascii="Arial" w:hAnsi="Arial" w:cs="Arial"/>
                <w:sz w:val="20"/>
                <w:szCs w:val="20"/>
              </w:rPr>
              <w:t>,</w:t>
            </w:r>
            <w:r w:rsidR="00461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84E">
              <w:rPr>
                <w:rFonts w:ascii="Arial" w:hAnsi="Arial" w:cs="Arial"/>
                <w:sz w:val="20"/>
                <w:szCs w:val="20"/>
              </w:rPr>
              <w:t xml:space="preserve">and their thanks </w:t>
            </w:r>
            <w:r w:rsidR="00461248">
              <w:rPr>
                <w:rFonts w:ascii="Arial" w:hAnsi="Arial" w:cs="Arial"/>
                <w:sz w:val="20"/>
                <w:szCs w:val="20"/>
              </w:rPr>
              <w:t xml:space="preserve">for her contributions to the </w:t>
            </w:r>
            <w:r w:rsidR="0067684E">
              <w:rPr>
                <w:rFonts w:ascii="Arial" w:hAnsi="Arial" w:cs="Arial"/>
                <w:sz w:val="20"/>
                <w:szCs w:val="20"/>
              </w:rPr>
              <w:t xml:space="preserve">meetings. </w:t>
            </w:r>
          </w:p>
          <w:p w:rsidR="00D027B6" w:rsidRPr="00D027B6" w:rsidRDefault="0067684E" w:rsidP="006768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Simon is unable to attend the next meeting in February.  </w:t>
            </w:r>
          </w:p>
        </w:tc>
        <w:tc>
          <w:tcPr>
            <w:tcW w:w="1701" w:type="dxa"/>
          </w:tcPr>
          <w:p w:rsidR="00EA4B62" w:rsidRDefault="00EA4B62" w:rsidP="004852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7B6" w:rsidRDefault="00D027B6" w:rsidP="004852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7B6" w:rsidRDefault="00D027B6" w:rsidP="004852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7B6" w:rsidRPr="00B8357F" w:rsidRDefault="00D027B6" w:rsidP="00D027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</w:p>
        </w:tc>
      </w:tr>
      <w:tr w:rsidR="00EA4B62" w:rsidRPr="003F3CE1" w:rsidTr="004852BB">
        <w:trPr>
          <w:trHeight w:val="417"/>
        </w:trPr>
        <w:tc>
          <w:tcPr>
            <w:tcW w:w="495" w:type="dxa"/>
          </w:tcPr>
          <w:p w:rsidR="00EA4B62" w:rsidRPr="00324D80" w:rsidRDefault="00324D80" w:rsidP="004852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24D80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="00EA4B62" w:rsidRPr="00324D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861" w:type="dxa"/>
          </w:tcPr>
          <w:p w:rsidR="00EA4B62" w:rsidRPr="00FE203B" w:rsidRDefault="00EA4B62" w:rsidP="00324D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next meeting: </w:t>
            </w:r>
            <w:r w:rsidR="00D027B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027B6" w:rsidRPr="00D027B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D027B6">
              <w:rPr>
                <w:rFonts w:ascii="Arial" w:hAnsi="Arial" w:cs="Arial"/>
                <w:b/>
                <w:sz w:val="20"/>
                <w:szCs w:val="20"/>
              </w:rPr>
              <w:t xml:space="preserve"> February 2017 at Burnley College</w:t>
            </w:r>
          </w:p>
        </w:tc>
        <w:tc>
          <w:tcPr>
            <w:tcW w:w="1701" w:type="dxa"/>
          </w:tcPr>
          <w:p w:rsidR="00EA4B62" w:rsidRPr="000A7BC1" w:rsidRDefault="00EA4B62" w:rsidP="004852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7488" w:rsidRDefault="00CD7488"/>
    <w:sectPr w:rsidR="00CD7488" w:rsidSect="00412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4994"/>
    <w:multiLevelType w:val="hybridMultilevel"/>
    <w:tmpl w:val="35324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40F69"/>
    <w:multiLevelType w:val="hybridMultilevel"/>
    <w:tmpl w:val="C0BA17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62"/>
    <w:rsid w:val="000220C6"/>
    <w:rsid w:val="00026AD9"/>
    <w:rsid w:val="000B7179"/>
    <w:rsid w:val="000E2615"/>
    <w:rsid w:val="001F0711"/>
    <w:rsid w:val="002D18F5"/>
    <w:rsid w:val="00324D80"/>
    <w:rsid w:val="00355A4E"/>
    <w:rsid w:val="00395143"/>
    <w:rsid w:val="003C074C"/>
    <w:rsid w:val="00461248"/>
    <w:rsid w:val="004D4A65"/>
    <w:rsid w:val="0051064D"/>
    <w:rsid w:val="00573485"/>
    <w:rsid w:val="005C57C9"/>
    <w:rsid w:val="0062158D"/>
    <w:rsid w:val="006707CB"/>
    <w:rsid w:val="0067684E"/>
    <w:rsid w:val="006965C7"/>
    <w:rsid w:val="006A3173"/>
    <w:rsid w:val="006C66F9"/>
    <w:rsid w:val="006C7DB9"/>
    <w:rsid w:val="007A5480"/>
    <w:rsid w:val="007D5BDD"/>
    <w:rsid w:val="00847479"/>
    <w:rsid w:val="008C62F8"/>
    <w:rsid w:val="008E5D4D"/>
    <w:rsid w:val="009151F9"/>
    <w:rsid w:val="00954C80"/>
    <w:rsid w:val="009C5D62"/>
    <w:rsid w:val="00A05C0D"/>
    <w:rsid w:val="00A24FD4"/>
    <w:rsid w:val="00A41938"/>
    <w:rsid w:val="00A5231C"/>
    <w:rsid w:val="00B17594"/>
    <w:rsid w:val="00BC6C03"/>
    <w:rsid w:val="00C27C86"/>
    <w:rsid w:val="00C523F3"/>
    <w:rsid w:val="00CC54F7"/>
    <w:rsid w:val="00CD7488"/>
    <w:rsid w:val="00D027B6"/>
    <w:rsid w:val="00E238B2"/>
    <w:rsid w:val="00EA4B62"/>
    <w:rsid w:val="00EC0DB0"/>
    <w:rsid w:val="00F3611E"/>
    <w:rsid w:val="00F52052"/>
    <w:rsid w:val="00F60B06"/>
    <w:rsid w:val="00FB79BF"/>
    <w:rsid w:val="00FD2A5A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4B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4B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Lancs Training Group LTD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19</cp:revision>
  <dcterms:created xsi:type="dcterms:W3CDTF">2017-12-05T15:36:00Z</dcterms:created>
  <dcterms:modified xsi:type="dcterms:W3CDTF">2017-12-11T09:46:00Z</dcterms:modified>
</cp:coreProperties>
</file>